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FFA" w:rsidRDefault="007F4FFA">
      <w:r>
        <w:t xml:space="preserve">7. razred </w:t>
      </w:r>
    </w:p>
    <w:tbl>
      <w:tblPr>
        <w:tblW w:w="101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3543"/>
        <w:gridCol w:w="3394"/>
      </w:tblGrid>
      <w:tr w:rsidR="007F4FFA" w:rsidRPr="007F4FFA" w:rsidTr="007F4FFA">
        <w:trPr>
          <w:trHeight w:val="204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A. Domena Dizajniranje i dokumentiranje</w:t>
            </w:r>
          </w:p>
        </w:tc>
      </w:tr>
      <w:tr w:rsidR="007F4FFA" w:rsidRPr="007F4FFA" w:rsidTr="007F4FFA">
        <w:trPr>
          <w:trHeight w:val="516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>odgojno-obrazovni ishodi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>razrada ishoda</w:t>
            </w:r>
          </w:p>
        </w:tc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>opis razine »dobar« ostvarenosti odgojno-obrazovnih ishoda na kraju razreda</w:t>
            </w:r>
          </w:p>
        </w:tc>
      </w:tr>
      <w:tr w:rsidR="007F4FFA" w:rsidRPr="007F4FFA" w:rsidTr="007F4FFA">
        <w:trPr>
          <w:trHeight w:val="185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TK OŠ A. 7. 1.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Na kraju treće godine učenja i poučavanja predmeta Tehnička kultura u domeni Dizajniranje i dokumentiranje učenik skicira i crta u mjerilu pravokutne i prostorne projekcije predmeta.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objašnjava vrste projekcija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skicira i crta u mjerilu dovoljan broj pravokutnih projekcija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predmeta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skicira i crta u mjerilu prostornu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projekciju predmeta</w:t>
            </w:r>
          </w:p>
        </w:tc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opisuje vrste projekcija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crta predmet u dovoljnome broju pravokutnih projekcija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uz povremeno stručno vodstvo crta predmet u prostornoj projekciji</w:t>
            </w:r>
          </w:p>
        </w:tc>
      </w:tr>
      <w:tr w:rsidR="007F4FFA" w:rsidRPr="007F4FFA" w:rsidTr="007F4FFA">
        <w:trPr>
          <w:trHeight w:val="841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Sadržaj za ostvarivanje odgojno-obrazovnoga ishoda: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Vrste projekcija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Prostorna projekcija</w:t>
            </w:r>
          </w:p>
        </w:tc>
      </w:tr>
      <w:tr w:rsidR="007F4FFA" w:rsidRPr="007F4FFA" w:rsidTr="007F4FFA">
        <w:trPr>
          <w:trHeight w:val="769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 xml:space="preserve">Preporuke za ostvarivanje odgojno-obrazovnoga ishoda: ovisno o interesu učenika i aktivnostima predviđenim školskim kurikulumom predlaže se suradnja s nastavnim predmetom Matematika. Povezanost s </w:t>
            </w:r>
            <w:proofErr w:type="spellStart"/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>međupredmetnom</w:t>
            </w:r>
            <w:proofErr w:type="spellEnd"/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 xml:space="preserve"> temom Uporaba IKT-a.</w:t>
            </w:r>
          </w:p>
        </w:tc>
      </w:tr>
      <w:tr w:rsidR="007F4FFA" w:rsidRPr="007F4FFA" w:rsidTr="007F4FFA">
        <w:trPr>
          <w:trHeight w:val="237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TK OŠ A. 7. 2.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Na kraju treće godine učenja i poučavanja predmeta Tehnička kultura u domeni Dizajniranje i dokumentiranje učenik crta radionički crtež predmeta koristeći se pojednostavljenjima i presjecima pri crtanju.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objašnjava namjenu radioničkoga crteža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opisuje elemente</w:t>
            </w:r>
            <w:r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 xml:space="preserve"> </w:t>
            </w: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radioničkoga crteža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crta okvir i sastavnicu radioničkoga crteža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crta pozicije predmeta u dovoljnome broju pravokutnih projekcija koristeći se pojednostavljenjima pri crtanju, presjecima i</w:t>
            </w:r>
            <w:r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 xml:space="preserve"> </w:t>
            </w: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simbolima pri kotiranju</w:t>
            </w:r>
          </w:p>
        </w:tc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crta okvir i sastavnicu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opisuje način označavanja pozicija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opisuje način popunjavanja sastavnice i popunjava sastavnicu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uz povremeno stručno vodstvo crta radionički crtež predmeta</w:t>
            </w:r>
          </w:p>
        </w:tc>
      </w:tr>
      <w:tr w:rsidR="007F4FFA" w:rsidRPr="007F4FFA" w:rsidTr="007F4FFA">
        <w:trPr>
          <w:trHeight w:val="552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Sadržaj za ostvarivanje odgojno-obrazovnoga ishoda: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Crtanje radioničkoga crteža</w:t>
            </w:r>
          </w:p>
        </w:tc>
      </w:tr>
      <w:tr w:rsidR="007F4FFA" w:rsidRPr="007F4FFA" w:rsidTr="007F4FFA">
        <w:trPr>
          <w:trHeight w:val="1021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 xml:space="preserve">Preporuke za ostvarivanje odgojno-obrazovnih ishoda: ovisno o uvjetima predlaže se primjena informacijske i komunikacijske tehnologije u ishodima A. 7. 1. i A. 7. 2. koristeći se računalnima programima za crtanje, grafičko uređivanje i </w:t>
            </w:r>
            <w:proofErr w:type="spellStart"/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trodimenzijsko</w:t>
            </w:r>
            <w:proofErr w:type="spellEnd"/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 xml:space="preserve"> modeliranje, predlaže se da učenik osmisli izgled predmeta za kojega crta radionički crtež.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 xml:space="preserve">Povezanost s </w:t>
            </w:r>
            <w:proofErr w:type="spellStart"/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međupredmetnom</w:t>
            </w:r>
            <w:proofErr w:type="spellEnd"/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 xml:space="preserve"> temom Uporaba IKT-a.</w:t>
            </w:r>
          </w:p>
        </w:tc>
      </w:tr>
      <w:tr w:rsidR="007F4FFA" w:rsidRPr="007F4FFA" w:rsidTr="007F4FFA">
        <w:trPr>
          <w:trHeight w:val="216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B. Domena Tvorevine tehnike i tehnologije</w:t>
            </w:r>
          </w:p>
        </w:tc>
      </w:tr>
      <w:tr w:rsidR="007F4FFA" w:rsidRPr="007F4FFA" w:rsidTr="007F4FFA">
        <w:trPr>
          <w:trHeight w:val="504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>odgojno-obrazovni ishodi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>razrada ishoda</w:t>
            </w:r>
          </w:p>
        </w:tc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>opis razine »dobar« ostvarenosti odgojno-obrazovnih ishoda na kraju razreda</w:t>
            </w:r>
          </w:p>
        </w:tc>
      </w:tr>
      <w:tr w:rsidR="007F4FFA" w:rsidRPr="007F4FFA" w:rsidTr="007F4FFA">
        <w:trPr>
          <w:trHeight w:val="564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TK OŠ B. 7. 1.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lastRenderedPageBreak/>
              <w:t>Na kraju treće godine učenja i poučavanja predmeta Tehnička kultura u domeni Tvorevine tehnike i tehnologije učenik primjenjuje znanja i vještine usvojena iz područja metalurgije pri izboru i izradi uporabnoga predmeta od metala i drugih materijala.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lastRenderedPageBreak/>
              <w:t>– opisuje metalurgiju i njezina područja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lastRenderedPageBreak/>
              <w:t>– razlikuje svojstva metala i slitina prema rezultatima ispitivanja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objašnjava i primjenjuje postupke mjerenja, ocrtavanja, obrade metala i vrste veza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izrađuje uporabni predmet od metala i drugih materijala prema tehničkoj dokumentaciji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opisuje zanimanja u području obrade metala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opisuje mogućnosti oporabe metalnih tvorevina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pravilno rukuje alatima i priborom za obradu metala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primjenjuje pravila zaštite na radu</w:t>
            </w:r>
          </w:p>
        </w:tc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lastRenderedPageBreak/>
              <w:t>– imenuje vrste metala na uzorcima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razlikuje vrste veza metalnih dijelova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lastRenderedPageBreak/>
              <w:t>– ispituje svojstva metala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izrađuje uporabni predmet od metala i drugih materijala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pravilno rukuje alatima i priborom za obradu metala –</w:t>
            </w:r>
            <w:r w:rsidRPr="007F4FFA">
              <w:rPr>
                <w:rFonts w:ascii="Minion Pro" w:eastAsia="Times New Roman" w:hAnsi="Minion Pro" w:cs="Times New Roman"/>
                <w:color w:val="231F20"/>
                <w:sz w:val="20"/>
                <w:szCs w:val="20"/>
                <w:lang w:eastAsia="hr-HR"/>
              </w:rPr>
              <w:br/>
            </w: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primjenjuje pravila zaštite na radu</w:t>
            </w:r>
          </w:p>
        </w:tc>
      </w:tr>
      <w:tr w:rsidR="007F4FFA" w:rsidRPr="007F4FFA" w:rsidTr="007F4FFA">
        <w:trPr>
          <w:trHeight w:val="144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lastRenderedPageBreak/>
              <w:t>Sadržaj za ostvarivanje odgojno-obrazovnoga ishoda: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Metali i vrste metala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Ispitivanje svojstva metala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Izrada tehničke tvorevine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Zanimanja u metalurgiji</w:t>
            </w:r>
          </w:p>
        </w:tc>
      </w:tr>
      <w:tr w:rsidR="007F4FFA" w:rsidRPr="007F4FFA" w:rsidTr="007F4FFA">
        <w:trPr>
          <w:trHeight w:val="144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 xml:space="preserve">Preporuke za ostvarivanje odgojno-obrazovnoga ishoda: ovisno o interesu učenika i aktivnostima predviđenima školskim kurikulumom, predlaže se suradnja s nastavnim predmetima Fizika, Kemija i Likovna kultura, predlaže se izrada predmeta kojega je osmislio učenik i nacrtao radionički crtež. Povezanost s </w:t>
            </w:r>
            <w:proofErr w:type="spellStart"/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>međupredmetnim</w:t>
            </w:r>
            <w:proofErr w:type="spellEnd"/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 xml:space="preserve"> temama Poduzetništvo, Učiti kako učiti, Osobni i socijalni razvoj i Održivi razvoj.</w:t>
            </w:r>
          </w:p>
        </w:tc>
      </w:tr>
      <w:tr w:rsidR="007F4FFA" w:rsidRPr="007F4FFA" w:rsidTr="007F4FFA">
        <w:trPr>
          <w:trHeight w:val="144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TK OŠ B. 7. 2.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Na kraju treće godine učenja i poučavanja predmeta Tehnička kultura u domeni Tvorevine tehnike i tehnologije učenik demonstrira pretvorbe energije na modelu tehničke tvorevine koji je izradio.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opisuje svojstva energenata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opisuje tehničke tvorevine koje se koriste energentima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objašnjava postupak pretvorbe energije toplinskim strojevima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izrađuje model tehničke tvorevine za pretvorbu topline i drugih oblika energije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demonstrira pretvorbu energije na modelu tehničke tvorevine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navodi zanimanja u području energetike i održavanja</w:t>
            </w:r>
          </w:p>
        </w:tc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navodi uvjete gorenja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navodi vrste goriva prema agregatnome stanju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uz povremeno stručno vodstvo izrađuje model za pretvorbu energije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navodi zanimanja u području energetike i održavanja</w:t>
            </w:r>
          </w:p>
        </w:tc>
      </w:tr>
      <w:tr w:rsidR="007F4FFA" w:rsidRPr="007F4FFA" w:rsidTr="007F4FFA">
        <w:trPr>
          <w:trHeight w:val="144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Sadržaj za ostvarivanje odgojno-obrazovnoga ishoda: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Energenti i pretvorba energije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Moguća dopuna sadržaja: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uspoređuje strojeve prema korisnosti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Izrada modela za demonstraciju pretvorbe energije</w:t>
            </w:r>
          </w:p>
        </w:tc>
      </w:tr>
      <w:tr w:rsidR="007F4FFA" w:rsidRPr="007F4FFA" w:rsidTr="007F4FFA">
        <w:trPr>
          <w:trHeight w:val="757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 xml:space="preserve">Preporuke za ostvarivanje odgojno-obrazovnoga ishoda: ovisno o interesu učenika i aktivnostima predviđenim školskim kurikulumom predlaže se suradnja s nastavnim predmetima Fizika, Kemija, Biologija. Povezanost s </w:t>
            </w:r>
            <w:proofErr w:type="spellStart"/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>međupredmetnim</w:t>
            </w:r>
            <w:proofErr w:type="spellEnd"/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 xml:space="preserve"> temama Poduzetništvo, Osobni i socijalni razvoj i Održivi razvoj.</w:t>
            </w:r>
          </w:p>
        </w:tc>
      </w:tr>
      <w:tr w:rsidR="007F4FFA" w:rsidRPr="007F4FFA" w:rsidTr="007F4FFA">
        <w:trPr>
          <w:trHeight w:val="216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lastRenderedPageBreak/>
              <w:t>C. Domena Tehnika i kvaliteta života</w:t>
            </w:r>
          </w:p>
        </w:tc>
      </w:tr>
      <w:tr w:rsidR="007F4FFA" w:rsidRPr="007F4FFA" w:rsidTr="007F4FFA">
        <w:trPr>
          <w:trHeight w:val="504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>odgojno-obrazovni ishodi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>razrada ishoda</w:t>
            </w:r>
          </w:p>
        </w:tc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>opis razine »dobar« ostvarenosti odgojno-obrazovnih ishoda na kraju razreda</w:t>
            </w:r>
          </w:p>
        </w:tc>
      </w:tr>
      <w:tr w:rsidR="007F4FFA" w:rsidRPr="007F4FFA" w:rsidTr="007F4FFA">
        <w:trPr>
          <w:trHeight w:val="2451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TK OŠ C. 7. 1.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Na kraju treće godine učenja i poučavanja predmeta Tehnička kultura u domeni Tehnika i kvaliteta života učenik obrazlaže dobrobiti, izvore opasnosti, mjere zaštite i pravilne postupke održavanja tehničkih tvorevina.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opisuje namjenu tehničkih tvorevina iz kućanstva u kojima se odvija pretvorba energije koristeći se tehničkim nazivljem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objašnjava postupke sigurne i pravilne uporabe tehničkih tvorevina u kućanstvu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opisuje postupke osnovnoga održavanja tehničkih tvorevina u kućanstvu</w:t>
            </w:r>
          </w:p>
        </w:tc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navodi potrebne radnje u slučaju nekontroliranoga istjecanja vode ili plina, požara i drugih nepogoda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navodi postupke održavanja pojedinih tehničkih tvorevina u kućanstvu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navodi zanimanja iz područja proizvodnje i održavanja tehničkih tvorevina u kućanstvu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navodi protupožarnu opremu stambenoga objekta</w:t>
            </w:r>
          </w:p>
        </w:tc>
      </w:tr>
      <w:tr w:rsidR="007F4FFA" w:rsidRPr="007F4FFA" w:rsidTr="007F4FFA">
        <w:trPr>
          <w:trHeight w:val="3473"/>
        </w:trPr>
        <w:tc>
          <w:tcPr>
            <w:tcW w:w="3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navodi p</w:t>
            </w:r>
            <w:bookmarkStart w:id="0" w:name="_GoBack"/>
            <w:bookmarkEnd w:id="0"/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rotupožarnu opremu stambenoga objekta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opisuje potrebne radnje u slučaju nekontroliranoga istjecanja vode ili plina, požara i drugih nepogoda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navodi zanimanja iz područja proizvodnje i održavanja tehničkih tvorevina u kućanstvu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razmatra utjecaj proizvodnje i uporabe tehničke tvorevine na čovjeka i okoliš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opisuje mogućnosti oporabe tvorevine</w:t>
            </w:r>
          </w:p>
        </w:tc>
        <w:tc>
          <w:tcPr>
            <w:tcW w:w="3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</w:p>
        </w:tc>
      </w:tr>
      <w:tr w:rsidR="007F4FFA" w:rsidRPr="007F4FFA" w:rsidTr="007F4FFA">
        <w:trPr>
          <w:trHeight w:val="2223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Sadržaj za ostvarivanje odgojno-obrazovnoga ishoda: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Tehničke tvorevine u kućanstvu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Sigurno rukovanje tehničkim tvorevinama u kućanstvu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Moguća dopuna sadržaja: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objašnjava postupke pravilne uporabe tehničke tvorevine s ciljem zadovoljavanja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zdravstvenih uvjeta u objektu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uspoređuje različite izvedbe tvorevina jednake ili slične namjene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Održavanje tehničkih tvorevina u kućanstvu</w:t>
            </w:r>
          </w:p>
        </w:tc>
      </w:tr>
      <w:tr w:rsidR="007F4FFA" w:rsidRPr="007F4FFA" w:rsidTr="007F4FFA">
        <w:trPr>
          <w:trHeight w:val="1021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 xml:space="preserve">Preporuke za ostvarivanje odgojno-obrazovnoga ishoda: ovisno o interesu učenika i aktivnostima predviđenim školskim kurikulumom predlaže se suradnja s nastavnim predmetima Povijest i Biologija, ovisno o uvjetima predlaže se izrada modela automatiziranoga sustava (protupožarni sustav, perilica, klimatizacija) te suradnja s nastavnim predmetom Informatika. Povezanost s </w:t>
            </w:r>
            <w:proofErr w:type="spellStart"/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>međupredmetnim</w:t>
            </w:r>
            <w:proofErr w:type="spellEnd"/>
            <w:r w:rsidRPr="007F4FFA">
              <w:rPr>
                <w:rFonts w:ascii="Minion Pro" w:eastAsia="Times New Roman" w:hAnsi="Minion Pro" w:cs="Times New Roman"/>
                <w:color w:val="231F20"/>
                <w:lang w:eastAsia="hr-HR"/>
              </w:rPr>
              <w:t xml:space="preserve"> temama Poduzetništvo i Održivi razvoj.</w:t>
            </w:r>
          </w:p>
        </w:tc>
      </w:tr>
      <w:tr w:rsidR="007F4FFA" w:rsidRPr="007F4FFA" w:rsidTr="007F4FFA">
        <w:trPr>
          <w:trHeight w:val="3978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lastRenderedPageBreak/>
              <w:t>TK OŠ C. 7. 2.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Na kraju treće godine učenja i poučavanja predmeta Tehnička kultura u domeni Tehnika i kvaliteta života učenik planira smanjenje troškova energije u kućanstvu.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navodi oblike energije zastupljene u kućanstvu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navodi mjerne uređaje i pripadajuće mjerne jedinice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istražuje cijenu vode i energije kojom se koristi u kućanstvu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izračunava jednodnevnu potrošnju vode i energije kojom se koristi u kućanstvu (električna energija, energenti, toplinska energija)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objašnjava načine racionalnoga korištenja energijom i vodom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predstavlja smanjenje troškova vode i energije kojom se koristi u kućanstvu</w:t>
            </w:r>
          </w:p>
        </w:tc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razlikuje mjerne uređaje i pripadajuće mjerne jedinice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istražuje cijene vode i energije kojom se koristi u kućanstvu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navodi načine racionalnoga korištenja energijom i vodom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izračunava novčani utrošak vode i energije kojom se koristi u kućanstvu</w:t>
            </w:r>
          </w:p>
        </w:tc>
      </w:tr>
      <w:tr w:rsidR="007F4FFA" w:rsidRPr="007F4FFA" w:rsidTr="007F4FFA">
        <w:trPr>
          <w:trHeight w:val="1394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Sadržaj za ostvarivanje odgojno-obrazovnoga ishoda: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Mjerni uređaji u kućanstvu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Racionalno korištenje energije i vode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Moguća dopuna sadržaja: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– istražuje mogućnosti smanjenja troškova energije uporabom različitih tehnologija</w:t>
            </w:r>
          </w:p>
        </w:tc>
      </w:tr>
      <w:tr w:rsidR="007F4FFA" w:rsidRPr="007F4FFA" w:rsidTr="007F4FFA">
        <w:trPr>
          <w:trHeight w:val="1069"/>
        </w:trPr>
        <w:tc>
          <w:tcPr>
            <w:tcW w:w="10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Preporuke za ostvarivanje odgojno-obrazovnoga ishoda: ovisno o uvjetima predlaže se primjena informacijske i komunikacijske tehnologije pri istraživanju i predstavljanju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planiranih ušteda, predlaže se suradnja s nastavnim predmetima Fizika i Kemija.</w:t>
            </w:r>
          </w:p>
          <w:p w:rsidR="007F4FFA" w:rsidRPr="007F4FFA" w:rsidRDefault="007F4FFA" w:rsidP="007F4FFA">
            <w:pPr>
              <w:spacing w:after="48" w:line="240" w:lineRule="auto"/>
              <w:textAlignment w:val="baseline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</w:pPr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 xml:space="preserve">Povezanost s </w:t>
            </w:r>
            <w:proofErr w:type="spellStart"/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>međupredmetnim</w:t>
            </w:r>
            <w:proofErr w:type="spellEnd"/>
            <w:r w:rsidRPr="007F4FFA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hr-HR"/>
              </w:rPr>
              <w:t xml:space="preserve"> temama Osobni i socijalni razvoj, Građanski odgoj i Održivi razvoj.</w:t>
            </w:r>
          </w:p>
        </w:tc>
      </w:tr>
    </w:tbl>
    <w:p w:rsidR="007F4FFA" w:rsidRDefault="007F4FFA"/>
    <w:sectPr w:rsidR="007F4F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FA"/>
    <w:rsid w:val="004E62A5"/>
    <w:rsid w:val="007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A50B5"/>
  <w15:chartTrackingRefBased/>
  <w15:docId w15:val="{5153CE1A-D2DD-45B7-8BE6-9F9C498F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ld">
    <w:name w:val="bold"/>
    <w:basedOn w:val="Zadanifontodlomka"/>
    <w:rsid w:val="007F4FFA"/>
  </w:style>
  <w:style w:type="paragraph" w:customStyle="1" w:styleId="t-8">
    <w:name w:val="t-8"/>
    <w:basedOn w:val="Normal"/>
    <w:rsid w:val="007F4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90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Svjetlana Urbanek</dc:creator>
  <cp:keywords/>
  <dc:description/>
  <cp:lastModifiedBy>Svjetlana Urbanek</cp:lastModifiedBy>
  <cp:revision>1</cp:revision>
  <dcterms:created xsi:type="dcterms:W3CDTF">2020-06-08T13:18:00Z</dcterms:created>
  <dcterms:modified xsi:type="dcterms:W3CDTF">2020-06-08T13:21:00Z</dcterms:modified>
</cp:coreProperties>
</file>